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B" w:rsidRDefault="00A92FEB" w:rsidP="00A92FEB">
      <w:pPr>
        <w:pStyle w:val="a3"/>
        <w:jc w:val="right"/>
        <w:rPr>
          <w:rFonts w:ascii="Arial" w:hAnsi="Arial" w:cs="Arial"/>
          <w:sz w:val="20"/>
          <w:szCs w:val="20"/>
        </w:rPr>
      </w:pPr>
      <w:r w:rsidRPr="00A92FEB">
        <w:rPr>
          <w:rFonts w:ascii="Arial" w:hAnsi="Arial" w:cs="Arial"/>
          <w:sz w:val="20"/>
          <w:szCs w:val="20"/>
        </w:rPr>
        <w:t>Приложение</w:t>
      </w:r>
    </w:p>
    <w:p w:rsidR="00A92FEB" w:rsidRPr="00A92FEB" w:rsidRDefault="00A92FEB" w:rsidP="00A92FEB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635B8D" w:rsidRPr="00F431BF" w:rsidRDefault="008C1D69" w:rsidP="00635B8D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  <w:r w:rsidR="00635B8D" w:rsidRPr="00F431BF">
        <w:rPr>
          <w:rFonts w:ascii="Arial" w:hAnsi="Arial" w:cs="Arial"/>
        </w:rPr>
        <w:t xml:space="preserve"> мероприятий по улучшению условий труда</w:t>
      </w:r>
      <w:r w:rsidR="00907219">
        <w:rPr>
          <w:rFonts w:ascii="Arial" w:hAnsi="Arial" w:cs="Arial"/>
        </w:rPr>
        <w:t xml:space="preserve"> в ОАО «ПКС – Тепловые сети»</w:t>
      </w:r>
    </w:p>
    <w:p w:rsidR="00635B8D" w:rsidRPr="00480087" w:rsidRDefault="00635B8D" w:rsidP="00635B8D">
      <w:pPr>
        <w:pStyle w:val="a3"/>
        <w:jc w:val="center"/>
        <w:rPr>
          <w:rFonts w:ascii="Arial" w:hAnsi="Arial" w:cs="Arial"/>
          <w:b/>
        </w:rPr>
      </w:pPr>
    </w:p>
    <w:tbl>
      <w:tblPr>
        <w:tblW w:w="15515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1"/>
        <w:gridCol w:w="3828"/>
        <w:gridCol w:w="2352"/>
        <w:gridCol w:w="1355"/>
        <w:gridCol w:w="1979"/>
      </w:tblGrid>
      <w:tr w:rsidR="00480087" w:rsidRPr="00480087" w:rsidTr="000B10AF">
        <w:trPr>
          <w:jc w:val="center"/>
        </w:trPr>
        <w:tc>
          <w:tcPr>
            <w:tcW w:w="6001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3828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52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Цель мероприятия</w:t>
            </w:r>
          </w:p>
        </w:tc>
        <w:tc>
          <w:tcPr>
            <w:tcW w:w="1355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1979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</w:tr>
      <w:tr w:rsidR="00480087" w:rsidRPr="00480087" w:rsidTr="000B10AF">
        <w:trPr>
          <w:jc w:val="center"/>
        </w:trPr>
        <w:tc>
          <w:tcPr>
            <w:tcW w:w="6001" w:type="dxa"/>
            <w:vAlign w:val="center"/>
          </w:tcPr>
          <w:p w:rsidR="00A92FEB" w:rsidRPr="00C13D93" w:rsidRDefault="00A92FEB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Рабочие места:</w:t>
            </w:r>
          </w:p>
          <w:p w:rsidR="00A92FEB" w:rsidRPr="00B10904" w:rsidRDefault="00A92FEB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Начальник отдела,</w:t>
            </w:r>
            <w:r w:rsidR="00B10904">
              <w:rPr>
                <w:rFonts w:ascii="Arial" w:hAnsi="Arial" w:cs="Arial"/>
                <w:sz w:val="20"/>
                <w:szCs w:val="20"/>
              </w:rPr>
              <w:t xml:space="preserve"> заместитель начальника отдела, </w:t>
            </w:r>
            <w:r w:rsidRPr="00C13D93">
              <w:rPr>
                <w:rFonts w:ascii="Arial" w:hAnsi="Arial" w:cs="Arial"/>
                <w:sz w:val="20"/>
                <w:szCs w:val="20"/>
              </w:rPr>
              <w:t xml:space="preserve">инженер по </w:t>
            </w:r>
            <w:r w:rsidRPr="00B10904">
              <w:rPr>
                <w:rFonts w:ascii="Arial" w:hAnsi="Arial" w:cs="Arial"/>
                <w:sz w:val="20"/>
                <w:szCs w:val="20"/>
              </w:rPr>
              <w:t>охране труда</w:t>
            </w:r>
          </w:p>
          <w:p w:rsidR="00A92FEB" w:rsidRPr="00B10904" w:rsidRDefault="00B10904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Карты</w:t>
            </w:r>
            <w:r w:rsidR="00A92FEB" w:rsidRPr="00B10904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B10904">
              <w:rPr>
                <w:rFonts w:ascii="Arial" w:hAnsi="Arial" w:cs="Arial"/>
                <w:sz w:val="20"/>
                <w:szCs w:val="20"/>
              </w:rPr>
              <w:t xml:space="preserve">246, </w:t>
            </w:r>
            <w:r w:rsidR="00A92FEB" w:rsidRPr="00B10904">
              <w:rPr>
                <w:rFonts w:ascii="Arial" w:hAnsi="Arial" w:cs="Arial"/>
                <w:sz w:val="20"/>
                <w:szCs w:val="20"/>
              </w:rPr>
              <w:t>247, 248</w:t>
            </w:r>
          </w:p>
        </w:tc>
        <w:tc>
          <w:tcPr>
            <w:tcW w:w="3828" w:type="dxa"/>
            <w:vAlign w:val="center"/>
          </w:tcPr>
          <w:p w:rsidR="00A92FEB" w:rsidRPr="00C13D93" w:rsidRDefault="00187038" w:rsidP="001870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Переименовать должности</w:t>
            </w:r>
            <w:r w:rsidR="000B10AF">
              <w:rPr>
                <w:rFonts w:ascii="Arial" w:hAnsi="Arial" w:cs="Arial"/>
                <w:sz w:val="20"/>
                <w:szCs w:val="20"/>
              </w:rPr>
              <w:t xml:space="preserve"> в соответствии с</w:t>
            </w:r>
            <w:r w:rsidR="00A92FEB" w:rsidRPr="00C13D93">
              <w:rPr>
                <w:rFonts w:ascii="Arial" w:hAnsi="Arial" w:cs="Arial"/>
                <w:sz w:val="20"/>
                <w:szCs w:val="20"/>
              </w:rPr>
              <w:t xml:space="preserve"> Е</w:t>
            </w:r>
            <w:r w:rsidR="003C6AB6">
              <w:rPr>
                <w:rFonts w:ascii="Arial" w:hAnsi="Arial" w:cs="Arial"/>
                <w:sz w:val="20"/>
                <w:szCs w:val="20"/>
              </w:rPr>
              <w:t>Т</w:t>
            </w:r>
            <w:r w:rsidR="00A92FEB" w:rsidRPr="00C13D93">
              <w:rPr>
                <w:rFonts w:ascii="Arial" w:hAnsi="Arial" w:cs="Arial"/>
                <w:sz w:val="20"/>
                <w:szCs w:val="20"/>
              </w:rPr>
              <w:t>КС</w:t>
            </w:r>
          </w:p>
        </w:tc>
        <w:tc>
          <w:tcPr>
            <w:tcW w:w="2352" w:type="dxa"/>
            <w:vAlign w:val="center"/>
          </w:tcPr>
          <w:p w:rsidR="00A92FEB" w:rsidRPr="00C13D93" w:rsidRDefault="003C6AB6" w:rsidP="001870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Приведение наименований должностей в соответствие с ЕТКС</w:t>
            </w:r>
          </w:p>
        </w:tc>
        <w:tc>
          <w:tcPr>
            <w:tcW w:w="1355" w:type="dxa"/>
            <w:vAlign w:val="center"/>
          </w:tcPr>
          <w:p w:rsidR="00A92FEB" w:rsidRPr="00C13D93" w:rsidRDefault="00890FFD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10.06</w:t>
            </w:r>
            <w:r w:rsidR="00A92FEB" w:rsidRPr="00C13D93">
              <w:rPr>
                <w:rFonts w:ascii="Arial" w:hAnsi="Arial" w:cs="Arial"/>
                <w:sz w:val="20"/>
                <w:szCs w:val="20"/>
              </w:rPr>
              <w:t>.16.</w:t>
            </w:r>
          </w:p>
        </w:tc>
        <w:tc>
          <w:tcPr>
            <w:tcW w:w="1979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Управление персоналом</w:t>
            </w:r>
          </w:p>
        </w:tc>
      </w:tr>
      <w:tr w:rsidR="00480087" w:rsidRPr="00480087" w:rsidTr="000B10AF">
        <w:trPr>
          <w:jc w:val="center"/>
        </w:trPr>
        <w:tc>
          <w:tcPr>
            <w:tcW w:w="6001" w:type="dxa"/>
            <w:vAlign w:val="center"/>
          </w:tcPr>
          <w:p w:rsidR="00A92FEB" w:rsidRPr="00C13D93" w:rsidRDefault="00A92FEB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Рабочие места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(№ карты)</w:t>
            </w:r>
            <w:r w:rsidRPr="00C13D9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2FEB" w:rsidRPr="00C13D93" w:rsidRDefault="00A92FEB" w:rsidP="008F31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Старший мастер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02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машинист насосных установок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B41">
              <w:rPr>
                <w:rFonts w:ascii="Arial" w:hAnsi="Arial" w:cs="Arial"/>
                <w:sz w:val="20"/>
                <w:szCs w:val="20"/>
              </w:rPr>
              <w:t>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15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122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уборщик производственных и служебных помещений</w:t>
            </w:r>
            <w:r w:rsidR="006006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B41">
              <w:rPr>
                <w:rFonts w:ascii="Arial" w:hAnsi="Arial" w:cs="Arial"/>
                <w:sz w:val="20"/>
                <w:szCs w:val="20"/>
              </w:rPr>
              <w:t>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16, 17, 26</w:t>
            </w:r>
            <w:r w:rsidR="002B0B41">
              <w:rPr>
                <w:rFonts w:ascii="Arial" w:hAnsi="Arial" w:cs="Arial"/>
                <w:sz w:val="20"/>
                <w:szCs w:val="20"/>
              </w:rPr>
              <w:t>,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 xml:space="preserve"> 46</w:t>
            </w:r>
            <w:r w:rsidR="00BC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70ED" w:rsidRPr="00C13D93">
              <w:rPr>
                <w:rFonts w:ascii="Arial" w:hAnsi="Arial" w:cs="Arial"/>
                <w:sz w:val="20"/>
                <w:szCs w:val="20"/>
              </w:rPr>
              <w:t>98, 99, 100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123, 124</w:t>
            </w:r>
            <w:r w:rsidR="00026471">
              <w:rPr>
                <w:rFonts w:ascii="Arial" w:hAnsi="Arial" w:cs="Arial"/>
                <w:sz w:val="20"/>
                <w:szCs w:val="20"/>
              </w:rPr>
              <w:t>,</w:t>
            </w:r>
            <w:r w:rsidR="00026471" w:rsidRPr="00C13D93">
              <w:rPr>
                <w:rFonts w:ascii="Arial" w:hAnsi="Arial" w:cs="Arial"/>
                <w:sz w:val="20"/>
                <w:szCs w:val="20"/>
              </w:rPr>
              <w:t xml:space="preserve"> 142</w:t>
            </w:r>
            <w:r w:rsidR="006006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216</w:t>
            </w:r>
            <w:r w:rsidR="00042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42AA2" w:rsidRPr="00C13D93">
              <w:rPr>
                <w:rFonts w:ascii="Arial" w:hAnsi="Arial" w:cs="Arial"/>
                <w:sz w:val="20"/>
                <w:szCs w:val="20"/>
              </w:rPr>
              <w:t>272, 273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 xml:space="preserve">, слесарь по </w:t>
            </w:r>
            <w:r w:rsidR="002B0B41">
              <w:rPr>
                <w:rFonts w:ascii="Arial" w:hAnsi="Arial" w:cs="Arial"/>
                <w:sz w:val="20"/>
                <w:szCs w:val="20"/>
              </w:rPr>
              <w:t>КИПиА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32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130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131, 132, 133, 134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137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140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начальник цеха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33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столяр строительный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37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каменщик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38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облицовщик-плиточник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39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кровельщик по рулонным кровлям и по кровлям из штучных материалов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40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огнеупорщик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65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79</w:t>
            </w:r>
            <w:r w:rsidR="00BC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70ED" w:rsidRPr="00C13D93">
              <w:rPr>
                <w:rFonts w:ascii="Arial" w:hAnsi="Arial" w:cs="Arial"/>
                <w:sz w:val="20"/>
                <w:szCs w:val="20"/>
              </w:rPr>
              <w:t>88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оператор котельной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66</w:t>
            </w:r>
            <w:r w:rsidR="00BC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70ED" w:rsidRPr="00C13D93">
              <w:rPr>
                <w:rFonts w:ascii="Arial" w:hAnsi="Arial" w:cs="Arial"/>
                <w:sz w:val="20"/>
                <w:szCs w:val="20"/>
              </w:rPr>
              <w:t>89</w:t>
            </w:r>
            <w:r w:rsidR="00BC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70ED" w:rsidRPr="00C13D93">
              <w:rPr>
                <w:rFonts w:ascii="Arial" w:hAnsi="Arial" w:cs="Arial"/>
                <w:sz w:val="20"/>
                <w:szCs w:val="20"/>
              </w:rPr>
              <w:t>97</w:t>
            </w:r>
            <w:r w:rsidR="00BC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70ED" w:rsidRPr="00C13D93">
              <w:rPr>
                <w:rFonts w:ascii="Arial" w:hAnsi="Arial" w:cs="Arial"/>
                <w:sz w:val="20"/>
                <w:szCs w:val="20"/>
              </w:rPr>
              <w:t>101, 102, 103, 104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техник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0B41" w:rsidRPr="00C13D93">
              <w:rPr>
                <w:rFonts w:ascii="Arial" w:hAnsi="Arial" w:cs="Arial"/>
                <w:sz w:val="20"/>
                <w:szCs w:val="20"/>
              </w:rPr>
              <w:t>85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котлочист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C70ED" w:rsidRPr="00C13D93">
              <w:rPr>
                <w:rFonts w:ascii="Arial" w:hAnsi="Arial" w:cs="Arial"/>
                <w:sz w:val="20"/>
                <w:szCs w:val="20"/>
              </w:rPr>
              <w:t>95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начальник цеха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125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 xml:space="preserve">, электромонтер по </w:t>
            </w:r>
            <w:r w:rsidR="002B0B41">
              <w:rPr>
                <w:rFonts w:ascii="Arial" w:hAnsi="Arial" w:cs="Arial"/>
                <w:sz w:val="20"/>
                <w:szCs w:val="20"/>
              </w:rPr>
              <w:t>ремонту и обслуживанию эл/</w:t>
            </w:r>
            <w:r w:rsidRPr="00C13D93">
              <w:rPr>
                <w:rFonts w:ascii="Arial" w:hAnsi="Arial" w:cs="Arial"/>
                <w:sz w:val="20"/>
                <w:szCs w:val="20"/>
              </w:rPr>
              <w:t>орудования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129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135, 136</w:t>
            </w:r>
            <w:r w:rsidR="007E43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>138, 139</w:t>
            </w:r>
            <w:r w:rsidR="007E4390">
              <w:rPr>
                <w:rFonts w:ascii="Arial" w:hAnsi="Arial" w:cs="Arial"/>
                <w:sz w:val="20"/>
                <w:szCs w:val="20"/>
              </w:rPr>
              <w:t>,</w:t>
            </w:r>
            <w:r w:rsidR="007E4390" w:rsidRPr="00C13D93">
              <w:rPr>
                <w:rFonts w:ascii="Arial" w:hAnsi="Arial" w:cs="Arial"/>
                <w:sz w:val="20"/>
                <w:szCs w:val="20"/>
              </w:rPr>
              <w:t xml:space="preserve"> 141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начальник лаборатории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143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 xml:space="preserve">, аппаратчик </w:t>
            </w:r>
            <w:r w:rsidR="008F3198">
              <w:rPr>
                <w:rFonts w:ascii="Arial" w:hAnsi="Arial" w:cs="Arial"/>
                <w:sz w:val="20"/>
                <w:szCs w:val="20"/>
              </w:rPr>
              <w:t>ХВО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144, 145, 146, 147, 148, 149, 150, 151, 152, 153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аккумуляторщик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211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 xml:space="preserve">, слесарь по ремонту </w:t>
            </w:r>
            <w:r w:rsidRPr="002B0B41">
              <w:rPr>
                <w:rFonts w:ascii="Arial" w:hAnsi="Arial" w:cs="Arial"/>
                <w:sz w:val="20"/>
                <w:szCs w:val="20"/>
              </w:rPr>
              <w:t>автомобилей</w:t>
            </w:r>
            <w:r w:rsidR="002B0B41" w:rsidRP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214</w:t>
            </w:r>
            <w:r w:rsidR="002B0B41" w:rsidRP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2B0B41">
              <w:rPr>
                <w:rFonts w:ascii="Arial" w:hAnsi="Arial" w:cs="Arial"/>
                <w:sz w:val="20"/>
                <w:szCs w:val="20"/>
              </w:rPr>
              <w:t>, слесарь по топливной аппаратуре</w:t>
            </w:r>
            <w:r w:rsidR="002B0B41" w:rsidRP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215</w:t>
            </w:r>
            <w:r w:rsidR="002B0B41" w:rsidRP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2B0B41">
              <w:rPr>
                <w:rFonts w:ascii="Arial" w:hAnsi="Arial" w:cs="Arial"/>
                <w:sz w:val="20"/>
                <w:szCs w:val="20"/>
              </w:rPr>
              <w:t>, уборщик территорий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0667" w:rsidRPr="00C13D93">
              <w:rPr>
                <w:rFonts w:ascii="Arial" w:hAnsi="Arial" w:cs="Arial"/>
                <w:sz w:val="20"/>
                <w:szCs w:val="20"/>
              </w:rPr>
              <w:t>217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заведующий складом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2AA2" w:rsidRPr="00C13D93">
              <w:rPr>
                <w:rFonts w:ascii="Arial" w:hAnsi="Arial" w:cs="Arial"/>
                <w:sz w:val="20"/>
                <w:szCs w:val="20"/>
              </w:rPr>
              <w:t>243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грузчик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2AA2" w:rsidRPr="00C13D93">
              <w:rPr>
                <w:rFonts w:ascii="Arial" w:hAnsi="Arial" w:cs="Arial"/>
                <w:sz w:val="20"/>
                <w:szCs w:val="20"/>
              </w:rPr>
              <w:t>244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кладовщик</w:t>
            </w:r>
            <w:r w:rsidR="002B0B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2AA2" w:rsidRPr="00C13D93">
              <w:rPr>
                <w:rFonts w:ascii="Arial" w:hAnsi="Arial" w:cs="Arial"/>
                <w:sz w:val="20"/>
                <w:szCs w:val="20"/>
              </w:rPr>
              <w:t>245</w:t>
            </w:r>
            <w:r w:rsidR="002B0B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92FEB" w:rsidRPr="00187038" w:rsidRDefault="00A92FEB" w:rsidP="000B10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 xml:space="preserve">Обеспечить работников </w:t>
            </w:r>
            <w:r w:rsidR="00187038">
              <w:rPr>
                <w:rFonts w:ascii="Arial" w:hAnsi="Arial" w:cs="Arial"/>
                <w:sz w:val="20"/>
                <w:szCs w:val="20"/>
              </w:rPr>
              <w:t>н</w:t>
            </w:r>
            <w:r w:rsidR="00187038" w:rsidRPr="00187038">
              <w:rPr>
                <w:rFonts w:ascii="Arial" w:hAnsi="Arial" w:cs="Arial"/>
                <w:sz w:val="20"/>
                <w:szCs w:val="20"/>
              </w:rPr>
              <w:t>едостающими</w:t>
            </w:r>
            <w:r w:rsidR="00187038" w:rsidRPr="00C13D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D93">
              <w:rPr>
                <w:rFonts w:ascii="Arial" w:hAnsi="Arial" w:cs="Arial"/>
                <w:sz w:val="20"/>
                <w:szCs w:val="20"/>
              </w:rPr>
              <w:t>СИЗ в соответствии с Типовыми нормами</w:t>
            </w:r>
          </w:p>
          <w:p w:rsidR="009C24A2" w:rsidRPr="009C24A2" w:rsidRDefault="009C24A2" w:rsidP="000B10A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A92FEB" w:rsidRPr="00C13D93" w:rsidRDefault="00A92FEB" w:rsidP="000B10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napToGrid w:val="0"/>
                <w:sz w:val="20"/>
                <w:szCs w:val="20"/>
              </w:rPr>
              <w:t>Обеспечение работников СИЗ</w:t>
            </w:r>
          </w:p>
        </w:tc>
        <w:tc>
          <w:tcPr>
            <w:tcW w:w="1355" w:type="dxa"/>
            <w:vAlign w:val="center"/>
          </w:tcPr>
          <w:p w:rsidR="00A92FEB" w:rsidRPr="00C13D93" w:rsidRDefault="00890FFD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10.06.16.</w:t>
            </w:r>
          </w:p>
        </w:tc>
        <w:tc>
          <w:tcPr>
            <w:tcW w:w="1979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ОЛ и СУ</w:t>
            </w:r>
          </w:p>
        </w:tc>
      </w:tr>
      <w:tr w:rsidR="00480087" w:rsidRPr="00480087" w:rsidTr="000B10AF">
        <w:trPr>
          <w:jc w:val="center"/>
        </w:trPr>
        <w:tc>
          <w:tcPr>
            <w:tcW w:w="6001" w:type="dxa"/>
            <w:vAlign w:val="center"/>
          </w:tcPr>
          <w:p w:rsidR="00A92FEB" w:rsidRPr="00C13D93" w:rsidRDefault="00A92FEB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Рабочие места:</w:t>
            </w:r>
          </w:p>
          <w:p w:rsidR="00A92FEB" w:rsidRPr="00C40A76" w:rsidRDefault="00A92FEB" w:rsidP="00C40A7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Электрогазосварщик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302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45</w:t>
            </w:r>
            <w:r w:rsidR="006D6379">
              <w:rPr>
                <w:rFonts w:ascii="Arial" w:hAnsi="Arial" w:cs="Arial"/>
                <w:sz w:val="20"/>
                <w:szCs w:val="20"/>
              </w:rPr>
              <w:t>,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 xml:space="preserve"> 56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75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86</w:t>
            </w:r>
            <w:r w:rsidR="00C40A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115, 116</w:t>
            </w:r>
            <w:r w:rsidR="00C40A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218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каменщик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38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кровельщик по рулонным кровлям и по кровлям из штучных материалов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40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слесарь механосборочных работ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41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слесарь-ремонтник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42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71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74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83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93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огнеупорщик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65</w:t>
            </w:r>
            <w:r w:rsidR="006D6379">
              <w:rPr>
                <w:rFonts w:ascii="Arial" w:hAnsi="Arial" w:cs="Arial"/>
                <w:sz w:val="20"/>
                <w:szCs w:val="20"/>
              </w:rPr>
              <w:t>,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 xml:space="preserve"> 79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88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оператор котельной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6379" w:rsidRPr="00C13D93">
              <w:rPr>
                <w:rFonts w:ascii="Arial" w:hAnsi="Arial" w:cs="Arial"/>
                <w:sz w:val="20"/>
                <w:szCs w:val="20"/>
              </w:rPr>
              <w:t>67, 69, 70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80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90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97</w:t>
            </w:r>
            <w:r w:rsidR="00E006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105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машинист насосных установок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87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котлочист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0673" w:rsidRPr="00C13D93">
              <w:rPr>
                <w:rFonts w:ascii="Arial" w:hAnsi="Arial" w:cs="Arial"/>
                <w:sz w:val="20"/>
                <w:szCs w:val="20"/>
              </w:rPr>
              <w:t>95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электромонтер по ремонту и обслужива</w:t>
            </w:r>
            <w:r w:rsidR="006D6379">
              <w:rPr>
                <w:rFonts w:ascii="Arial" w:hAnsi="Arial" w:cs="Arial"/>
                <w:sz w:val="20"/>
                <w:szCs w:val="20"/>
              </w:rPr>
              <w:t>нию эл/</w:t>
            </w:r>
            <w:r w:rsidRPr="00C13D93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129</w:t>
            </w:r>
            <w:r w:rsidR="00C40A76">
              <w:rPr>
                <w:rFonts w:ascii="Arial" w:hAnsi="Arial" w:cs="Arial"/>
                <w:sz w:val="20"/>
                <w:szCs w:val="20"/>
              </w:rPr>
              <w:t>,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 xml:space="preserve"> 135, 136</w:t>
            </w:r>
            <w:r w:rsidR="00C40A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138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 xml:space="preserve">, слесарь по </w:t>
            </w:r>
            <w:r w:rsidR="006D6379">
              <w:rPr>
                <w:rFonts w:ascii="Arial" w:hAnsi="Arial" w:cs="Arial"/>
                <w:sz w:val="20"/>
                <w:szCs w:val="20"/>
              </w:rPr>
              <w:t>КИПиА</w:t>
            </w:r>
            <w:r w:rsidR="00C40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A76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130, 131, 132, 133</w:t>
            </w:r>
            <w:r w:rsidR="00C40A76">
              <w:rPr>
                <w:rFonts w:ascii="Arial" w:hAnsi="Arial" w:cs="Arial"/>
                <w:sz w:val="20"/>
                <w:szCs w:val="20"/>
              </w:rPr>
              <w:t>,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 xml:space="preserve"> 137</w:t>
            </w:r>
            <w:r w:rsidR="00C40A76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начальник лаборатории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143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аппаратчик химводоочистки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144, 145, 146, 147, 148, 149, 150, 151, 152, 153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водитель автомобиля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160, 161, 162, 163, 165, 166, 167</w:t>
            </w:r>
            <w:r w:rsidR="00C40A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187, 191, 192, 194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слесарь по ремонту автомобилей</w:t>
            </w:r>
            <w:r w:rsidR="006D63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0A76" w:rsidRPr="00C13D93">
              <w:rPr>
                <w:rFonts w:ascii="Arial" w:hAnsi="Arial" w:cs="Arial"/>
                <w:sz w:val="20"/>
                <w:szCs w:val="20"/>
              </w:rPr>
              <w:t>214</w:t>
            </w:r>
            <w:r w:rsidR="006D63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92FEB" w:rsidRPr="00C13D93" w:rsidRDefault="00A92FEB" w:rsidP="001870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lastRenderedPageBreak/>
              <w:t>Выдать дополнительно СИЗ органов слуха</w:t>
            </w:r>
          </w:p>
        </w:tc>
        <w:tc>
          <w:tcPr>
            <w:tcW w:w="2352" w:type="dxa"/>
            <w:vAlign w:val="center"/>
          </w:tcPr>
          <w:p w:rsidR="00A92FEB" w:rsidRPr="00C13D93" w:rsidRDefault="004552C8" w:rsidP="00187038">
            <w:pPr>
              <w:spacing w:after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С</w:t>
            </w:r>
            <w:r w:rsidR="00A92FEB" w:rsidRPr="00C13D93">
              <w:rPr>
                <w:rFonts w:ascii="Arial" w:hAnsi="Arial" w:cs="Arial"/>
                <w:snapToGrid w:val="0"/>
                <w:sz w:val="20"/>
                <w:szCs w:val="20"/>
              </w:rPr>
              <w:t>нижение неблагоприятного воздействия шума</w:t>
            </w:r>
          </w:p>
        </w:tc>
        <w:tc>
          <w:tcPr>
            <w:tcW w:w="1355" w:type="dxa"/>
            <w:vAlign w:val="center"/>
          </w:tcPr>
          <w:p w:rsidR="00A92FEB" w:rsidRPr="00C13D93" w:rsidRDefault="00890FFD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11.04.16.</w:t>
            </w:r>
          </w:p>
        </w:tc>
        <w:tc>
          <w:tcPr>
            <w:tcW w:w="1979" w:type="dxa"/>
            <w:vAlign w:val="center"/>
          </w:tcPr>
          <w:p w:rsidR="00A92FEB" w:rsidRPr="00C13D93" w:rsidRDefault="00890FFD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Все производственные подразделения</w:t>
            </w:r>
          </w:p>
        </w:tc>
      </w:tr>
      <w:tr w:rsidR="00480087" w:rsidRPr="00480087" w:rsidTr="000B10AF">
        <w:trPr>
          <w:jc w:val="center"/>
        </w:trPr>
        <w:tc>
          <w:tcPr>
            <w:tcW w:w="6001" w:type="dxa"/>
            <w:vAlign w:val="center"/>
          </w:tcPr>
          <w:p w:rsidR="00A92FEB" w:rsidRPr="00C13D93" w:rsidRDefault="00A92FEB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lastRenderedPageBreak/>
              <w:t>Рабочие места:</w:t>
            </w:r>
          </w:p>
          <w:p w:rsidR="00A92FEB" w:rsidRPr="00C13D93" w:rsidRDefault="00A92FEB" w:rsidP="00941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Электрогазосварщик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10, 23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45, 56, 75, 76, 77, 78, 86, 115, 116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218</w:t>
            </w:r>
            <w:r w:rsidR="00941877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каменщик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38</w:t>
            </w:r>
            <w:r w:rsidR="00941877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облицовщик-плиточник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39</w:t>
            </w:r>
            <w:r w:rsidR="00941877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водитель автомобиля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162, 163, 164, 165, 191</w:t>
            </w:r>
            <w:r w:rsidR="00941877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аккумуляторщик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211</w:t>
            </w:r>
            <w:r w:rsidR="00941877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слесарь по топливной аппаратуре</w:t>
            </w:r>
            <w:r w:rsidR="009418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1877" w:rsidRPr="00C13D93">
              <w:rPr>
                <w:rFonts w:ascii="Arial" w:hAnsi="Arial" w:cs="Arial"/>
                <w:sz w:val="20"/>
                <w:szCs w:val="20"/>
              </w:rPr>
              <w:t>215</w:t>
            </w:r>
            <w:r w:rsidR="009418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92FEB" w:rsidRPr="00C13D93" w:rsidRDefault="00A92FEB" w:rsidP="001870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Выдать дополнительно СИЗ органов дыхания</w:t>
            </w:r>
          </w:p>
        </w:tc>
        <w:tc>
          <w:tcPr>
            <w:tcW w:w="2352" w:type="dxa"/>
            <w:vAlign w:val="center"/>
          </w:tcPr>
          <w:p w:rsidR="00A92FEB" w:rsidRPr="00C13D93" w:rsidRDefault="004552C8" w:rsidP="00187038">
            <w:pPr>
              <w:spacing w:after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С</w:t>
            </w:r>
            <w:r w:rsidR="00A92FEB" w:rsidRPr="00C13D93">
              <w:rPr>
                <w:rFonts w:ascii="Arial" w:hAnsi="Arial" w:cs="Arial"/>
                <w:snapToGrid w:val="0"/>
                <w:sz w:val="20"/>
                <w:szCs w:val="20"/>
              </w:rPr>
              <w:t>нижение неблагоприятного воздействия химического фактора</w:t>
            </w:r>
          </w:p>
        </w:tc>
        <w:tc>
          <w:tcPr>
            <w:tcW w:w="1355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29.04.16.</w:t>
            </w:r>
          </w:p>
        </w:tc>
        <w:tc>
          <w:tcPr>
            <w:tcW w:w="1979" w:type="dxa"/>
            <w:vAlign w:val="center"/>
          </w:tcPr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Районы тепловых сетей</w:t>
            </w:r>
          </w:p>
          <w:p w:rsidR="00480087" w:rsidRPr="00C13D93" w:rsidRDefault="00480087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 xml:space="preserve">УК и ГХ </w:t>
            </w:r>
          </w:p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РМЦ</w:t>
            </w:r>
          </w:p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АТЦ</w:t>
            </w:r>
          </w:p>
          <w:p w:rsidR="00A92FEB" w:rsidRPr="00C13D93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087" w:rsidRPr="00480087" w:rsidTr="000B10AF">
        <w:trPr>
          <w:jc w:val="center"/>
        </w:trPr>
        <w:tc>
          <w:tcPr>
            <w:tcW w:w="6001" w:type="dxa"/>
            <w:vAlign w:val="center"/>
          </w:tcPr>
          <w:p w:rsidR="00A92FEB" w:rsidRPr="00C13D93" w:rsidRDefault="00A92FEB" w:rsidP="00B109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Рабочие места:</w:t>
            </w:r>
          </w:p>
          <w:p w:rsidR="00A92FEB" w:rsidRPr="00C13D93" w:rsidRDefault="00A92FEB" w:rsidP="00244E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Водитель автомобиля</w:t>
            </w:r>
            <w:r w:rsidR="00244EF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44EF6" w:rsidRPr="00C13D93">
              <w:rPr>
                <w:rFonts w:ascii="Arial" w:hAnsi="Arial" w:cs="Arial"/>
                <w:sz w:val="20"/>
                <w:szCs w:val="20"/>
              </w:rPr>
              <w:t>159, 160, 161, 162, 163, 164, 165, 166, 167, 172, 177, 178, 181, 185, 186, 187, 189, 191, 192, 193, 194, 195, 196</w:t>
            </w:r>
            <w:r w:rsidR="00244EF6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машинист крана автомобильного</w:t>
            </w:r>
            <w:r w:rsidR="00244EF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44EF6" w:rsidRPr="00C13D93">
              <w:rPr>
                <w:rFonts w:ascii="Arial" w:hAnsi="Arial" w:cs="Arial"/>
                <w:sz w:val="20"/>
                <w:szCs w:val="20"/>
              </w:rPr>
              <w:t>202, 203, 204, 205, 206, 207, 208, 209</w:t>
            </w:r>
            <w:r w:rsidR="00244EF6">
              <w:rPr>
                <w:rFonts w:ascii="Arial" w:hAnsi="Arial" w:cs="Arial"/>
                <w:sz w:val="20"/>
                <w:szCs w:val="20"/>
              </w:rPr>
              <w:t>)</w:t>
            </w:r>
            <w:r w:rsidRPr="00C13D93">
              <w:rPr>
                <w:rFonts w:ascii="Arial" w:hAnsi="Arial" w:cs="Arial"/>
                <w:sz w:val="20"/>
                <w:szCs w:val="20"/>
              </w:rPr>
              <w:t>, машинист экскаватора</w:t>
            </w:r>
            <w:r w:rsidR="00244EF6">
              <w:rPr>
                <w:rFonts w:ascii="Arial" w:hAnsi="Arial" w:cs="Arial"/>
                <w:sz w:val="20"/>
                <w:szCs w:val="20"/>
              </w:rPr>
              <w:t xml:space="preserve"> (198, </w:t>
            </w:r>
            <w:r w:rsidR="00244EF6" w:rsidRPr="00C13D93">
              <w:rPr>
                <w:rFonts w:ascii="Arial" w:hAnsi="Arial" w:cs="Arial"/>
                <w:sz w:val="20"/>
                <w:szCs w:val="20"/>
              </w:rPr>
              <w:t>199, 200, 201</w:t>
            </w:r>
            <w:r w:rsidR="00244E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92FEB" w:rsidRPr="00C13D93" w:rsidRDefault="00A92FEB" w:rsidP="001870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Разработать комплекс мероприятий, направленных на снижение уровня шума и/или вибрации</w:t>
            </w:r>
            <w:r w:rsidR="003C6AB6">
              <w:rPr>
                <w:rFonts w:ascii="Arial" w:hAnsi="Arial" w:cs="Arial"/>
                <w:sz w:val="20"/>
                <w:szCs w:val="20"/>
              </w:rPr>
              <w:t xml:space="preserve"> в кабине автомобиля (</w:t>
            </w:r>
            <w:r w:rsidRPr="00C13D93">
              <w:rPr>
                <w:rFonts w:ascii="Arial" w:hAnsi="Arial" w:cs="Arial"/>
                <w:sz w:val="20"/>
                <w:szCs w:val="20"/>
              </w:rPr>
              <w:t>экскаватора)</w:t>
            </w:r>
          </w:p>
        </w:tc>
        <w:tc>
          <w:tcPr>
            <w:tcW w:w="2352" w:type="dxa"/>
            <w:vAlign w:val="center"/>
          </w:tcPr>
          <w:p w:rsidR="00A92FEB" w:rsidRPr="00C13D93" w:rsidRDefault="00A92FEB" w:rsidP="001870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Снижение неблагоприятного воздействия шума и вибрации</w:t>
            </w:r>
          </w:p>
        </w:tc>
        <w:tc>
          <w:tcPr>
            <w:tcW w:w="1355" w:type="dxa"/>
            <w:vAlign w:val="center"/>
          </w:tcPr>
          <w:p w:rsidR="00A92FEB" w:rsidRPr="00C13D93" w:rsidRDefault="00C13D93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01.12.16.</w:t>
            </w:r>
          </w:p>
        </w:tc>
        <w:tc>
          <w:tcPr>
            <w:tcW w:w="1979" w:type="dxa"/>
            <w:vAlign w:val="center"/>
          </w:tcPr>
          <w:p w:rsidR="00A92FEB" w:rsidRPr="00C13D93" w:rsidRDefault="00C13D93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D93">
              <w:rPr>
                <w:rFonts w:ascii="Arial" w:hAnsi="Arial" w:cs="Arial"/>
                <w:sz w:val="20"/>
                <w:szCs w:val="20"/>
              </w:rPr>
              <w:t>АТЦ</w:t>
            </w:r>
          </w:p>
        </w:tc>
      </w:tr>
    </w:tbl>
    <w:p w:rsidR="005D54DB" w:rsidRPr="004E4AB8" w:rsidRDefault="005D54DB" w:rsidP="0048008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D54DB" w:rsidRPr="004E4AB8" w:rsidSect="00A92F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099B"/>
    <w:rsid w:val="00025CC9"/>
    <w:rsid w:val="00026471"/>
    <w:rsid w:val="00042AA2"/>
    <w:rsid w:val="000542AE"/>
    <w:rsid w:val="00055552"/>
    <w:rsid w:val="00057AB2"/>
    <w:rsid w:val="0007086F"/>
    <w:rsid w:val="000A4234"/>
    <w:rsid w:val="000B10AF"/>
    <w:rsid w:val="000C3B6D"/>
    <w:rsid w:val="000C70FD"/>
    <w:rsid w:val="000E55D9"/>
    <w:rsid w:val="000F0DC0"/>
    <w:rsid w:val="000F300D"/>
    <w:rsid w:val="00100F50"/>
    <w:rsid w:val="0010540B"/>
    <w:rsid w:val="001134E8"/>
    <w:rsid w:val="00127329"/>
    <w:rsid w:val="0014755B"/>
    <w:rsid w:val="00160B90"/>
    <w:rsid w:val="00170B11"/>
    <w:rsid w:val="00180ABA"/>
    <w:rsid w:val="001812F1"/>
    <w:rsid w:val="00187038"/>
    <w:rsid w:val="00192031"/>
    <w:rsid w:val="001923AF"/>
    <w:rsid w:val="00192F4F"/>
    <w:rsid w:val="00193A4B"/>
    <w:rsid w:val="0019651B"/>
    <w:rsid w:val="001B4487"/>
    <w:rsid w:val="001C5F15"/>
    <w:rsid w:val="001C648A"/>
    <w:rsid w:val="001D2526"/>
    <w:rsid w:val="001E26A0"/>
    <w:rsid w:val="001E7ABD"/>
    <w:rsid w:val="001F2AEA"/>
    <w:rsid w:val="00215BD5"/>
    <w:rsid w:val="00222F52"/>
    <w:rsid w:val="00227071"/>
    <w:rsid w:val="00244EF6"/>
    <w:rsid w:val="00245021"/>
    <w:rsid w:val="00245F42"/>
    <w:rsid w:val="00253C9D"/>
    <w:rsid w:val="002546F3"/>
    <w:rsid w:val="00272722"/>
    <w:rsid w:val="00272CEF"/>
    <w:rsid w:val="00274300"/>
    <w:rsid w:val="002874AF"/>
    <w:rsid w:val="002B0B41"/>
    <w:rsid w:val="002B4BDC"/>
    <w:rsid w:val="002D1425"/>
    <w:rsid w:val="002E6FA4"/>
    <w:rsid w:val="002E7463"/>
    <w:rsid w:val="00301703"/>
    <w:rsid w:val="00310F1C"/>
    <w:rsid w:val="00340A1F"/>
    <w:rsid w:val="003477F0"/>
    <w:rsid w:val="00356B85"/>
    <w:rsid w:val="0037609D"/>
    <w:rsid w:val="00392C58"/>
    <w:rsid w:val="00394926"/>
    <w:rsid w:val="003B3E2A"/>
    <w:rsid w:val="003B43E8"/>
    <w:rsid w:val="003C6AB6"/>
    <w:rsid w:val="003E774A"/>
    <w:rsid w:val="003F0901"/>
    <w:rsid w:val="003F3F02"/>
    <w:rsid w:val="00400487"/>
    <w:rsid w:val="00427AC9"/>
    <w:rsid w:val="004361A3"/>
    <w:rsid w:val="004363B2"/>
    <w:rsid w:val="00437BE7"/>
    <w:rsid w:val="004552C8"/>
    <w:rsid w:val="00457A32"/>
    <w:rsid w:val="0047246D"/>
    <w:rsid w:val="00480087"/>
    <w:rsid w:val="00486761"/>
    <w:rsid w:val="004A47D3"/>
    <w:rsid w:val="004B099D"/>
    <w:rsid w:val="004B5CC3"/>
    <w:rsid w:val="004C6A6E"/>
    <w:rsid w:val="004C702D"/>
    <w:rsid w:val="004D25E2"/>
    <w:rsid w:val="004D6EC0"/>
    <w:rsid w:val="004E2179"/>
    <w:rsid w:val="004E3389"/>
    <w:rsid w:val="004E4AB8"/>
    <w:rsid w:val="0052493A"/>
    <w:rsid w:val="005346F6"/>
    <w:rsid w:val="005461A1"/>
    <w:rsid w:val="00552FE9"/>
    <w:rsid w:val="00567A1E"/>
    <w:rsid w:val="005809F5"/>
    <w:rsid w:val="0058648F"/>
    <w:rsid w:val="00592C67"/>
    <w:rsid w:val="005D0099"/>
    <w:rsid w:val="005D54DB"/>
    <w:rsid w:val="005E6DE8"/>
    <w:rsid w:val="005F69FC"/>
    <w:rsid w:val="00600667"/>
    <w:rsid w:val="00630C93"/>
    <w:rsid w:val="00635B8D"/>
    <w:rsid w:val="00651061"/>
    <w:rsid w:val="00677844"/>
    <w:rsid w:val="00682627"/>
    <w:rsid w:val="0068617E"/>
    <w:rsid w:val="00690461"/>
    <w:rsid w:val="00691857"/>
    <w:rsid w:val="006A2C34"/>
    <w:rsid w:val="006D6379"/>
    <w:rsid w:val="006D688C"/>
    <w:rsid w:val="0072164F"/>
    <w:rsid w:val="00721672"/>
    <w:rsid w:val="0073718A"/>
    <w:rsid w:val="00756C5D"/>
    <w:rsid w:val="007734A2"/>
    <w:rsid w:val="00796233"/>
    <w:rsid w:val="007A5367"/>
    <w:rsid w:val="007A6399"/>
    <w:rsid w:val="007B04A9"/>
    <w:rsid w:val="007E3A01"/>
    <w:rsid w:val="007E4390"/>
    <w:rsid w:val="007F24F7"/>
    <w:rsid w:val="007F3059"/>
    <w:rsid w:val="008023D2"/>
    <w:rsid w:val="00861283"/>
    <w:rsid w:val="00890FFD"/>
    <w:rsid w:val="008A22A4"/>
    <w:rsid w:val="008A2EDA"/>
    <w:rsid w:val="008C0472"/>
    <w:rsid w:val="008C1D69"/>
    <w:rsid w:val="008C6862"/>
    <w:rsid w:val="008E0EDC"/>
    <w:rsid w:val="008E2798"/>
    <w:rsid w:val="008E63B3"/>
    <w:rsid w:val="008E7E5E"/>
    <w:rsid w:val="008F3198"/>
    <w:rsid w:val="009053C5"/>
    <w:rsid w:val="00907219"/>
    <w:rsid w:val="0090732F"/>
    <w:rsid w:val="00910C68"/>
    <w:rsid w:val="00915C8E"/>
    <w:rsid w:val="00932224"/>
    <w:rsid w:val="00933FFA"/>
    <w:rsid w:val="00941877"/>
    <w:rsid w:val="00957D79"/>
    <w:rsid w:val="00995232"/>
    <w:rsid w:val="00995DAD"/>
    <w:rsid w:val="009A2672"/>
    <w:rsid w:val="009A4CC0"/>
    <w:rsid w:val="009A51EE"/>
    <w:rsid w:val="009A5C21"/>
    <w:rsid w:val="009B008A"/>
    <w:rsid w:val="009B23B8"/>
    <w:rsid w:val="009B6469"/>
    <w:rsid w:val="009C24A2"/>
    <w:rsid w:val="009E203B"/>
    <w:rsid w:val="009E798B"/>
    <w:rsid w:val="00A02F7D"/>
    <w:rsid w:val="00A04C03"/>
    <w:rsid w:val="00A16105"/>
    <w:rsid w:val="00A20902"/>
    <w:rsid w:val="00A235EE"/>
    <w:rsid w:val="00A35CE1"/>
    <w:rsid w:val="00A7466D"/>
    <w:rsid w:val="00A74764"/>
    <w:rsid w:val="00A87D1F"/>
    <w:rsid w:val="00A90205"/>
    <w:rsid w:val="00A92FEB"/>
    <w:rsid w:val="00A95620"/>
    <w:rsid w:val="00A96237"/>
    <w:rsid w:val="00AA3370"/>
    <w:rsid w:val="00AB40FF"/>
    <w:rsid w:val="00AC6EC5"/>
    <w:rsid w:val="00AD5DAA"/>
    <w:rsid w:val="00AF424A"/>
    <w:rsid w:val="00B01F2C"/>
    <w:rsid w:val="00B10904"/>
    <w:rsid w:val="00B129B6"/>
    <w:rsid w:val="00B227FD"/>
    <w:rsid w:val="00B36DF4"/>
    <w:rsid w:val="00B57976"/>
    <w:rsid w:val="00B7069C"/>
    <w:rsid w:val="00B751D1"/>
    <w:rsid w:val="00B84732"/>
    <w:rsid w:val="00B93ACF"/>
    <w:rsid w:val="00B951E0"/>
    <w:rsid w:val="00B96AEF"/>
    <w:rsid w:val="00BC04EB"/>
    <w:rsid w:val="00BC70ED"/>
    <w:rsid w:val="00BE0266"/>
    <w:rsid w:val="00BF0D84"/>
    <w:rsid w:val="00BF57A7"/>
    <w:rsid w:val="00C0099B"/>
    <w:rsid w:val="00C02F41"/>
    <w:rsid w:val="00C0414A"/>
    <w:rsid w:val="00C058E8"/>
    <w:rsid w:val="00C13D93"/>
    <w:rsid w:val="00C20265"/>
    <w:rsid w:val="00C26369"/>
    <w:rsid w:val="00C40A76"/>
    <w:rsid w:val="00C4444B"/>
    <w:rsid w:val="00C469E8"/>
    <w:rsid w:val="00C50788"/>
    <w:rsid w:val="00C5456E"/>
    <w:rsid w:val="00C55467"/>
    <w:rsid w:val="00C55CC5"/>
    <w:rsid w:val="00C616F3"/>
    <w:rsid w:val="00C620B7"/>
    <w:rsid w:val="00C723C3"/>
    <w:rsid w:val="00C87878"/>
    <w:rsid w:val="00C97514"/>
    <w:rsid w:val="00CA37C0"/>
    <w:rsid w:val="00CC2231"/>
    <w:rsid w:val="00CC2A88"/>
    <w:rsid w:val="00CC2E19"/>
    <w:rsid w:val="00CC6A01"/>
    <w:rsid w:val="00CD3036"/>
    <w:rsid w:val="00CE1F23"/>
    <w:rsid w:val="00CE285C"/>
    <w:rsid w:val="00CE4427"/>
    <w:rsid w:val="00CF32BC"/>
    <w:rsid w:val="00CF50BA"/>
    <w:rsid w:val="00D013BE"/>
    <w:rsid w:val="00D10899"/>
    <w:rsid w:val="00D14CBB"/>
    <w:rsid w:val="00D2300D"/>
    <w:rsid w:val="00D336B9"/>
    <w:rsid w:val="00D33C54"/>
    <w:rsid w:val="00D35763"/>
    <w:rsid w:val="00D36A3E"/>
    <w:rsid w:val="00D37B7E"/>
    <w:rsid w:val="00D44093"/>
    <w:rsid w:val="00D4587F"/>
    <w:rsid w:val="00D474B9"/>
    <w:rsid w:val="00D66129"/>
    <w:rsid w:val="00D71274"/>
    <w:rsid w:val="00D74477"/>
    <w:rsid w:val="00D7762C"/>
    <w:rsid w:val="00D97C85"/>
    <w:rsid w:val="00DA5534"/>
    <w:rsid w:val="00DC074D"/>
    <w:rsid w:val="00DC7150"/>
    <w:rsid w:val="00DC7B2F"/>
    <w:rsid w:val="00DF3ABB"/>
    <w:rsid w:val="00E00673"/>
    <w:rsid w:val="00E12AF6"/>
    <w:rsid w:val="00E1763B"/>
    <w:rsid w:val="00E24237"/>
    <w:rsid w:val="00E32BD0"/>
    <w:rsid w:val="00E43FC8"/>
    <w:rsid w:val="00E77ED4"/>
    <w:rsid w:val="00E84F5E"/>
    <w:rsid w:val="00E87A60"/>
    <w:rsid w:val="00E92253"/>
    <w:rsid w:val="00EA42B4"/>
    <w:rsid w:val="00EA719E"/>
    <w:rsid w:val="00EB230F"/>
    <w:rsid w:val="00ED5CD3"/>
    <w:rsid w:val="00EE04A7"/>
    <w:rsid w:val="00EE4078"/>
    <w:rsid w:val="00EE7533"/>
    <w:rsid w:val="00F14424"/>
    <w:rsid w:val="00F20609"/>
    <w:rsid w:val="00F21C92"/>
    <w:rsid w:val="00F277CB"/>
    <w:rsid w:val="00F349AB"/>
    <w:rsid w:val="00F41629"/>
    <w:rsid w:val="00F431BF"/>
    <w:rsid w:val="00F5336D"/>
    <w:rsid w:val="00F671F4"/>
    <w:rsid w:val="00F829CF"/>
    <w:rsid w:val="00F8357B"/>
    <w:rsid w:val="00F84B9B"/>
    <w:rsid w:val="00F85187"/>
    <w:rsid w:val="00F94E71"/>
    <w:rsid w:val="00FA19BF"/>
    <w:rsid w:val="00FA773F"/>
    <w:rsid w:val="00FC5253"/>
    <w:rsid w:val="00FC550D"/>
    <w:rsid w:val="00FD1DD2"/>
    <w:rsid w:val="00FD7830"/>
    <w:rsid w:val="00FE0D26"/>
    <w:rsid w:val="00FE4C3C"/>
    <w:rsid w:val="00FE734D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5D54D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61CF-5E23-455A-A059-DFF0F23E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PCS\k.filippenkova (WST-PKS-087)</cp:lastModifiedBy>
  <cp:revision>2</cp:revision>
  <cp:lastPrinted>2016-04-01T09:54:00Z</cp:lastPrinted>
  <dcterms:created xsi:type="dcterms:W3CDTF">2016-04-05T09:45:00Z</dcterms:created>
  <dcterms:modified xsi:type="dcterms:W3CDTF">2016-04-05T09:45:00Z</dcterms:modified>
</cp:coreProperties>
</file>